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600DA" w:rsidRPr="00A43C5C" w:rsidTr="0022713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A" w:rsidRPr="00A43C5C" w:rsidRDefault="00B600DA" w:rsidP="0022713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for Ms. Fleming’s group: 3rd class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B600DA" w:rsidRPr="00A43C5C" w:rsidTr="00227136">
              <w:tc>
                <w:tcPr>
                  <w:tcW w:w="8790" w:type="dxa"/>
                </w:tcPr>
                <w:p w:rsidR="00B600DA" w:rsidRPr="00A43C5C" w:rsidRDefault="00B600D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Hello girls</w:t>
                  </w:r>
                  <w:bookmarkStart w:id="0" w:name="_GoBack"/>
                  <w:bookmarkEnd w:id="0"/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B600DA" w:rsidRPr="00304E52" w:rsidRDefault="00B600D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hope that you and your family are keeping well. Listed below is work for you for the next two weeks.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I have colour coded the work below so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you know what day to 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it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!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Good luck! Do your best! Email me if you need help. Your parents were sent my email. </w:t>
                  </w:r>
                </w:p>
                <w:p w:rsidR="00B600DA" w:rsidRPr="00304E52" w:rsidRDefault="00B600DA" w:rsidP="00227136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yellow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Tuesday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green"/>
                    </w:rPr>
                    <w:t>green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Wednesday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magenta"/>
                    </w:rPr>
                    <w:t>pink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Thursday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cyan"/>
                    </w:rPr>
                    <w:t>blue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B600DA" w:rsidRPr="00A43C5C" w:rsidRDefault="00B600D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Kind re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gards,</w:t>
                  </w:r>
                </w:p>
                <w:p w:rsidR="00B600DA" w:rsidRPr="00A43C5C" w:rsidRDefault="00B600D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Ms. Flemin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</w:p>
              </w:tc>
            </w:tr>
          </w:tbl>
          <w:p w:rsidR="00B600DA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600DA" w:rsidRDefault="00B600DA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Week commencing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18</w:t>
            </w:r>
            <w:r w:rsidRPr="00E357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yellow"/>
                <w:lang w:eastAsia="en-GB"/>
              </w:rPr>
              <w:t>him, his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green"/>
                <w:lang w:eastAsia="en-GB"/>
              </w:rPr>
              <w:t>how, just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magenta"/>
                <w:lang w:eastAsia="en-GB"/>
              </w:rPr>
              <w:t>know, let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cyan"/>
                <w:lang w:eastAsia="en-GB"/>
              </w:rPr>
              <w:t>live, may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3. Read these words out aloud. Record the words that you don’t know in your copy! How did you do? Keep going over the words!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B600DA" w:rsidRPr="00A43C5C" w:rsidTr="00227136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0DA" w:rsidRDefault="00B600DA" w:rsidP="00227136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all, am, are, at, ate, be, black, brown, but, came, did,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 xml:space="preserve">do, eat, </w:t>
                  </w: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always, around, because, been, before, best, both, buy,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call, cold, does, don’t, fast, first, five, found, gave, goes,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green, its, made, many, off, or, pull, read, right, sing, sit</w:t>
                  </w:r>
                </w:p>
                <w:p w:rsidR="00B600DA" w:rsidRPr="00F96385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600DA" w:rsidRPr="002633D3" w:rsidRDefault="00B600DA" w:rsidP="00227136">
            <w:pPr>
              <w:rPr>
                <w:rFonts w:ascii="Verdana" w:hAnsi="Verdana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4. Write the alphabet – a, b, c, d, e, f, g, h, I, j, k, l, m, n, o p, q, r, s, t, u, v, w, x, y, z on the top of your copy page. </w:t>
            </w:r>
            <w:r>
              <w:rPr>
                <w:rFonts w:ascii="Arial" w:hAnsi="Arial" w:cs="Arial"/>
                <w:sz w:val="20"/>
                <w:szCs w:val="20"/>
              </w:rPr>
              <w:t>We are going to make some</w:t>
            </w:r>
            <w:r w:rsidRPr="002633D3">
              <w:rPr>
                <w:rFonts w:ascii="Verdana" w:hAnsi="Verdana" w:cs="Arial"/>
                <w:sz w:val="20"/>
                <w:szCs w:val="20"/>
              </w:rPr>
              <w:t xml:space="preserve"> rhyming lists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How many words are in your list? Example: </w:t>
            </w:r>
            <w:r w:rsidRPr="002633D3">
              <w:rPr>
                <w:rFonts w:ascii="Verdana" w:hAnsi="Verdana" w:cs="Arial"/>
                <w:sz w:val="20"/>
                <w:szCs w:val="20"/>
              </w:rPr>
              <w:t>HAT: mat, fat, cat, sat, bat, rat, pat, at, that, brat, flat, tat...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D3">
              <w:rPr>
                <w:rFonts w:ascii="Verdana" w:hAnsi="Verdana" w:cs="Arial"/>
                <w:sz w:val="20"/>
                <w:szCs w:val="20"/>
                <w:highlight w:val="yellow"/>
              </w:rPr>
              <w:t>MAN: pan, tan</w:t>
            </w:r>
            <w:r w:rsidRPr="002633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2633D3">
              <w:rPr>
                <w:rFonts w:ascii="Verdana" w:hAnsi="Verdana" w:cs="Arial"/>
                <w:sz w:val="20"/>
                <w:szCs w:val="20"/>
                <w:highlight w:val="green"/>
              </w:rPr>
              <w:t>TAP: map, nap</w:t>
            </w:r>
            <w:r w:rsidRPr="002633D3">
              <w:rPr>
                <w:rFonts w:ascii="Arial" w:hAnsi="Arial" w:cs="Arial"/>
                <w:sz w:val="20"/>
                <w:szCs w:val="20"/>
                <w:highlight w:val="green"/>
              </w:rPr>
              <w:t>: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 </w:t>
            </w:r>
            <w:r w:rsidRPr="002633D3">
              <w:rPr>
                <w:rFonts w:ascii="Verdana" w:hAnsi="Verdana" w:cs="Arial"/>
                <w:sz w:val="20"/>
                <w:szCs w:val="20"/>
                <w:highlight w:val="magenta"/>
              </w:rPr>
              <w:t xml:space="preserve"> CAR: jar, bar,</w:t>
            </w:r>
          </w:p>
          <w:p w:rsidR="00B600DA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Dictation – A family member can call these sentences out and you can write them into your copy. </w:t>
            </w:r>
            <w:r>
              <w:rPr>
                <w:rFonts w:ascii="Arial" w:hAnsi="Arial" w:cs="Arial"/>
                <w:sz w:val="20"/>
                <w:szCs w:val="20"/>
              </w:rPr>
              <w:t xml:space="preserve">Don’t forget to check how many words you wrote correctly!!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Remember capital letters!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0DA" w:rsidRPr="004241E2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2B4">
              <w:rPr>
                <w:rFonts w:ascii="Arial" w:hAnsi="Arial" w:cs="Arial"/>
                <w:sz w:val="20"/>
                <w:szCs w:val="20"/>
                <w:highlight w:val="yellow"/>
              </w:rPr>
              <w:t>I am a good girl. I am working well at home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52B4">
              <w:rPr>
                <w:rFonts w:ascii="Arial" w:hAnsi="Arial" w:cs="Arial"/>
                <w:sz w:val="20"/>
                <w:szCs w:val="20"/>
                <w:highlight w:val="green"/>
              </w:rPr>
              <w:t>The old man got his new fishing rod.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52B4">
              <w:rPr>
                <w:rFonts w:ascii="Arial" w:hAnsi="Arial" w:cs="Arial"/>
                <w:sz w:val="20"/>
                <w:szCs w:val="20"/>
                <w:highlight w:val="magenta"/>
              </w:rPr>
              <w:t>His Mammy asked him to go to the shop.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0DA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Reading: Google: </w:t>
            </w:r>
            <w:hyperlink r:id="rId4" w:history="1">
              <w:r w:rsidRPr="00ED777F">
                <w:rPr>
                  <w:rStyle w:val="Hyperlink"/>
                </w:rPr>
                <w:t>www.starfall.com</w:t>
              </w:r>
            </w:hyperlink>
            <w: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Click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Kindergarten - </w:t>
            </w:r>
            <w:r w:rsidRPr="00A43C5C">
              <w:rPr>
                <w:rFonts w:ascii="Arial" w:hAnsi="Arial" w:cs="Arial"/>
                <w:sz w:val="20"/>
                <w:szCs w:val="20"/>
              </w:rPr>
              <w:t>“I’m reading”, “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43C5C">
              <w:rPr>
                <w:rFonts w:ascii="Arial" w:hAnsi="Arial" w:cs="Arial"/>
                <w:sz w:val="20"/>
                <w:szCs w:val="20"/>
              </w:rPr>
              <w:t>iction and non-fiction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”, “Dragon goes to farm.” 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Do your reading every day and listen to it being read aloud afterwards. Can you read with such expression? </w:t>
            </w:r>
            <w:r w:rsidRPr="005D2284">
              <w:rPr>
                <w:rFonts w:ascii="Arial" w:hAnsi="Arial" w:cs="Arial"/>
                <w:sz w:val="20"/>
                <w:szCs w:val="20"/>
                <w:highlight w:val="yellow"/>
              </w:rPr>
              <w:t>p. 1-4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p.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5-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8 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p</w:t>
            </w:r>
            <w:r w:rsidRPr="0036420C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proofErr w:type="gramEnd"/>
            <w:r w:rsidRPr="0036420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5D2284">
              <w:rPr>
                <w:rFonts w:ascii="Arial" w:hAnsi="Arial" w:cs="Arial"/>
                <w:sz w:val="20"/>
                <w:szCs w:val="20"/>
                <w:highlight w:val="magenta"/>
              </w:rPr>
              <w:t>9-12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284">
              <w:rPr>
                <w:rFonts w:ascii="Arial" w:hAnsi="Arial" w:cs="Arial"/>
                <w:sz w:val="20"/>
                <w:szCs w:val="20"/>
                <w:highlight w:val="cyan"/>
              </w:rPr>
              <w:t>p.13-16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6420C">
              <w:rPr>
                <w:rFonts w:ascii="Arial" w:hAnsi="Arial" w:cs="Arial"/>
                <w:sz w:val="20"/>
                <w:szCs w:val="20"/>
                <w:highlight w:val="cyan"/>
              </w:rPr>
              <w:t>Thurs - IXL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600DA" w:rsidRDefault="00B600DA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Week commencing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25</w:t>
            </w:r>
            <w:r w:rsidRPr="00E357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</w:p>
          <w:p w:rsidR="00B600DA" w:rsidRPr="004E3AC0" w:rsidRDefault="00B600DA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yellow"/>
                <w:lang w:eastAsia="en-GB"/>
              </w:rPr>
              <w:t>of, old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green"/>
                <w:lang w:eastAsia="en-GB"/>
              </w:rPr>
              <w:t>once, open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magenta"/>
                <w:lang w:eastAsia="en-GB"/>
              </w:rPr>
              <w:t>over, put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cyan"/>
                <w:lang w:eastAsia="en-GB"/>
              </w:rPr>
              <w:t>round, some, stop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B600DA" w:rsidRPr="00A43C5C" w:rsidTr="00227136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sleep, tell, their, these, those, upon, us, use, very,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wash, which, why, wish, work, would, write, your</w:t>
                  </w:r>
                </w:p>
                <w:p w:rsidR="00B600DA" w:rsidRDefault="00B600D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about, better, bring, carry, clean, cut, done, draw, drink,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600DA" w:rsidRPr="00A43C5C" w:rsidRDefault="00B600DA" w:rsidP="00227136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eight, fall, far, full, got, grow, hold, hot, hurt, if, keep</w:t>
                  </w:r>
                </w:p>
              </w:tc>
            </w:tr>
          </w:tbl>
          <w:p w:rsidR="00B600DA" w:rsidRPr="00D3606F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4. Write the alphabet: a, b, c, d, e, f, g, h, I, j, k, l, m, n, o p, q, r, s, t, u, v, w, x, y, z on the top of your copy page. Put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surnames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alphabetical order, for example, eat, at, him = at, eat, him!</w:t>
            </w:r>
            <w:r>
              <w:rPr>
                <w:rFonts w:ascii="Arial" w:hAnsi="Arial" w:cs="Arial"/>
                <w:sz w:val="20"/>
                <w:szCs w:val="20"/>
              </w:rPr>
              <w:t xml:space="preserve"> Mommy and Daddy can call them out to you!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Holden, Cassidy, Behan, Farrell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McCabe, 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O’Dea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, Haughton,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Callinan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>, Bourke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Fleming, Brennan, Malone, Hanley 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0DA" w:rsidRPr="006D52B4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5. Rewrite these sentences but put in the capital letters please.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yellow"/>
              </w:rPr>
              <w:t>my pup is called henry.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green"/>
              </w:rPr>
              <w:t>her cat is called patch.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magenta"/>
              </w:rPr>
              <w:t>his fish are called shark and jaws.</w:t>
            </w:r>
          </w:p>
          <w:p w:rsidR="00B600DA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6. Reading: Google: </w:t>
            </w:r>
            <w:hyperlink r:id="rId5" w:history="1">
              <w:r w:rsidRPr="00ED777F">
                <w:rPr>
                  <w:rStyle w:val="Hyperlink"/>
                </w:rPr>
                <w:t>www.starfall.com</w:t>
              </w:r>
            </w:hyperlink>
            <w: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Click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Kindergarten - </w:t>
            </w:r>
            <w:r w:rsidRPr="00A43C5C">
              <w:rPr>
                <w:rFonts w:ascii="Arial" w:hAnsi="Arial" w:cs="Arial"/>
                <w:sz w:val="20"/>
                <w:szCs w:val="20"/>
              </w:rPr>
              <w:t>“I’m reading”, “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43C5C">
              <w:rPr>
                <w:rFonts w:ascii="Arial" w:hAnsi="Arial" w:cs="Arial"/>
                <w:sz w:val="20"/>
                <w:szCs w:val="20"/>
              </w:rPr>
              <w:t>iction and non-fiction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”, a) “Dragon goes to farm. </w:t>
            </w:r>
            <w:r w:rsidRPr="00304E52">
              <w:rPr>
                <w:rFonts w:ascii="Arial" w:hAnsi="Arial" w:cs="Arial"/>
                <w:sz w:val="20"/>
                <w:szCs w:val="20"/>
                <w:highlight w:val="yellow"/>
              </w:rPr>
              <w:t>p. 17-20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4E52">
              <w:rPr>
                <w:rFonts w:ascii="Arial" w:hAnsi="Arial" w:cs="Arial"/>
                <w:sz w:val="20"/>
                <w:szCs w:val="20"/>
                <w:highlight w:val="green"/>
              </w:rPr>
              <w:t>p. 21-26</w:t>
            </w:r>
            <w:r>
              <w:rPr>
                <w:rFonts w:ascii="Arial" w:hAnsi="Arial" w:cs="Arial"/>
                <w:sz w:val="20"/>
                <w:szCs w:val="20"/>
              </w:rPr>
              <w:t xml:space="preserve"> b) “I can do it!”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p. 1-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4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 xml:space="preserve"> p.</w:t>
            </w:r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 xml:space="preserve"> 5-8</w:t>
            </w:r>
          </w:p>
          <w:p w:rsidR="00B600DA" w:rsidRPr="00A43C5C" w:rsidRDefault="00B600D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4241E2">
              <w:rPr>
                <w:rFonts w:ascii="Arial" w:hAnsi="Arial" w:cs="Arial"/>
                <w:sz w:val="20"/>
                <w:szCs w:val="20"/>
                <w:highlight w:val="cyan"/>
              </w:rPr>
              <w:t>Thurs – IXL!</w:t>
            </w:r>
          </w:p>
        </w:tc>
      </w:tr>
    </w:tbl>
    <w:p w:rsidR="00820547" w:rsidRDefault="00820547"/>
    <w:sectPr w:rsidR="0082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A"/>
    <w:rsid w:val="00820547"/>
    <w:rsid w:val="00B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9BC8"/>
  <w15:chartTrackingRefBased/>
  <w15:docId w15:val="{FC2D6BF3-7453-4172-ACCF-67137E2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D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D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0DA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fall.com" TargetMode="External"/><Relationship Id="rId4" Type="http://schemas.openxmlformats.org/officeDocument/2006/relationships/hyperlink" Target="http://www.starf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2020-05-17T15:12:00Z</dcterms:created>
  <dcterms:modified xsi:type="dcterms:W3CDTF">2020-05-17T15:12:00Z</dcterms:modified>
</cp:coreProperties>
</file>